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6E" w:rsidRPr="0053196E" w:rsidRDefault="0053196E" w:rsidP="00531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Российских </w:t>
      </w:r>
      <w:r w:rsidR="005C32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образовательных учреждениях </w:t>
      </w:r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проходит Единый урок по безопасности в Интернет</w:t>
      </w:r>
    </w:p>
    <w:p w:rsidR="0053196E" w:rsidRPr="0053196E" w:rsidRDefault="0053196E" w:rsidP="00531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Единый урок информационной безопасности 2018"</w:t>
      </w:r>
      <w:r w:rsidRPr="005319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hyperlink r:id="rId5" w:tgtFrame="_blank" w:history="1">
        <w:r w:rsidRPr="0053196E">
          <w:rPr>
            <w:rFonts w:ascii="Times New Roman" w:eastAsia="Times New Roman" w:hAnsi="Times New Roman" w:cs="Times New Roman"/>
            <w:color w:val="571586"/>
            <w:sz w:val="24"/>
            <w:szCs w:val="24"/>
            <w:bdr w:val="none" w:sz="0" w:space="0" w:color="auto" w:frame="1"/>
            <w:lang w:eastAsia="ru-RU"/>
          </w:rPr>
          <w:t>https://единыйурок.рф/index.php/edinyj-urok-po-bezopasnosti-v-seti-internet-2018</w:t>
        </w:r>
      </w:hyperlink>
      <w:r w:rsidRPr="005319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5319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Видеообращение члена Совета Федерации Л.Н.</w:t>
      </w:r>
      <w:r w:rsidR="005C32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Боковой </w:t>
      </w: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53196E">
          <w:rPr>
            <w:rFonts w:ascii="Times New Roman" w:eastAsia="Times New Roman" w:hAnsi="Times New Roman" w:cs="Times New Roman"/>
            <w:color w:val="571586"/>
            <w:sz w:val="24"/>
            <w:szCs w:val="24"/>
            <w:bdr w:val="none" w:sz="0" w:space="0" w:color="auto" w:frame="1"/>
            <w:lang w:eastAsia="ru-RU"/>
          </w:rPr>
          <w:t>https://www.youtube.com/watch?v=kRpJunLXW_w</w:t>
        </w:r>
      </w:hyperlink>
      <w:hyperlink r:id="rId7" w:tgtFrame="_blank" w:history="1">
        <w:r w:rsidRPr="0053196E">
          <w:rPr>
            <w:rFonts w:ascii="Times New Roman" w:eastAsia="Times New Roman" w:hAnsi="Times New Roman" w:cs="Times New Roman"/>
            <w:color w:val="571586"/>
            <w:sz w:val="24"/>
            <w:szCs w:val="24"/>
            <w:bdr w:val="none" w:sz="0" w:space="0" w:color="auto" w:frame="1"/>
            <w:lang w:eastAsia="ru-RU"/>
          </w:rPr>
          <w:t> </w:t>
        </w:r>
      </w:hyperlink>
    </w:p>
    <w:p w:rsidR="005C321F" w:rsidRDefault="005C321F" w:rsidP="005C321F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321F" w:rsidRPr="005C321F" w:rsidRDefault="005C321F" w:rsidP="005C321F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364149"/>
          <w:sz w:val="18"/>
          <w:szCs w:val="18"/>
        </w:rPr>
      </w:pPr>
      <w:r>
        <w:rPr>
          <w:color w:val="000000"/>
        </w:rPr>
        <w:t>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</w:t>
      </w:r>
    </w:p>
    <w:p w:rsidR="005C321F" w:rsidRDefault="005C321F" w:rsidP="005C321F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решениями парламентских слушаний «Актуальные вопросы обеспечения безопасности и развития детей в информационном пространстве», которые состоялись 17 апреля 2017 года в Совете Федерации, во всех общеобразовательных организациях Российской Федерации с 25 октября по 15 ноября 2018 года пройдет Единый урок по безопасности в сети Интернет (далее </w:t>
      </w:r>
      <w:hyperlink r:id="rId8" w:tgtFrame="_blank" w:history="1">
        <w:r w:rsidRPr="005C321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Единый урок</w:t>
        </w:r>
      </w:hyperlink>
      <w:r w:rsidRPr="005C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53196E" w:rsidRPr="005C321F" w:rsidRDefault="005C321F" w:rsidP="005C32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C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будет </w:t>
      </w:r>
      <w:r w:rsidRPr="005C32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пятый, юбилейный</w:t>
      </w:r>
      <w:r w:rsidRPr="005C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Единый урок, параллельно проходить с мероприятиями для педагогической и родительской аудитории.</w:t>
      </w:r>
    </w:p>
    <w:p w:rsidR="005C321F" w:rsidRPr="005C321F" w:rsidRDefault="005C321F" w:rsidP="005C32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направление Единого урока – просвещение родителей (законных представителей) детей. </w:t>
      </w:r>
    </w:p>
    <w:p w:rsidR="005C321F" w:rsidRDefault="005C321F" w:rsidP="005C321F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364149"/>
          <w:sz w:val="18"/>
          <w:szCs w:val="18"/>
        </w:rPr>
      </w:pPr>
      <w:r>
        <w:rPr>
          <w:color w:val="000000"/>
        </w:rPr>
        <w:t xml:space="preserve">В нашем детском саду проводится Единый урок, направленный на повышение уровня информационной безопасности в сети «Интернет»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привлечение</w:t>
      </w:r>
      <w:proofErr w:type="gramEnd"/>
      <w:r>
        <w:rPr>
          <w:color w:val="000000"/>
        </w:rPr>
        <w:t xml:space="preserve">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139A3" w:rsidRDefault="00A139A3" w:rsidP="00A139A3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Tahoma" w:hAnsi="Tahoma" w:cs="Tahoma"/>
          <w:color w:val="364149"/>
          <w:sz w:val="18"/>
          <w:szCs w:val="18"/>
        </w:rPr>
      </w:pPr>
      <w:r>
        <w:rPr>
          <w:color w:val="000000"/>
        </w:rPr>
        <w:t xml:space="preserve">Единый урок представляет собой цикл мероприятий, ориентированных на детей старшего дошкольного возраста, их родителей и педагогов ДОУ. </w:t>
      </w:r>
      <w:proofErr w:type="gramStart"/>
      <w:r>
        <w:rPr>
          <w:color w:val="000000"/>
        </w:rPr>
        <w:t>Наши воспитанники подготовят творческие работы на Всероссийский конкурс социальной рекламы на тему информационной безопасности детей, организуемый сайтом</w:t>
      </w:r>
      <w:proofErr w:type="gramEnd"/>
      <w:r>
        <w:rPr>
          <w:rFonts w:ascii="Tahoma" w:hAnsi="Tahoma" w:cs="Tahoma"/>
          <w:color w:val="364149"/>
        </w:rPr>
        <w:fldChar w:fldCharType="begin"/>
      </w:r>
      <w:r>
        <w:rPr>
          <w:rFonts w:ascii="Tahoma" w:hAnsi="Tahoma" w:cs="Tahoma"/>
          <w:color w:val="364149"/>
        </w:rPr>
        <w:instrText xml:space="preserve"> HYPERLINK "http://yandex.ru/clck/jsredir?bu=85ez&amp;from=yandex.ru%3Bsearch%2F%3Bweb%3B%3B&amp;text=&amp;etext=1938.tLCMW_BtfoA1Z970byIRnCckrBmOcCyIlf9WnFCDhDuXd229FDdEWC8hTByGQ_K-nu2Qg4qnUdw48CZWIntQ-A.3592e45382b70e7c9d5db07374c2d5c86afb5eef&amp;uuid=&amp;state=PEtFfuTeVD4jaxywoSUvtB2i7c0_vxGd2E9eR729KuIQGpPxcKWQSHSdfi63Is_-FTQakDLX4Cm898924SG_gw3_Ej3CZklP&amp;&amp;cst=AiuY0DBWFJ4CiF6OxvZkNH4NpFVfToiEgXtWleV5IgALmgqd-tu43yhKJeYv8cITTEk7PrTD6Eo1Jtv4ayGswVkBnRL_4qgq6UHzchwUkz1FMcUn82e8Qm45Iaj05uOpNN3gqf0ogOH5bj20WFkg4KifgCPOdXT8mWej_V-nEI-O6XeJrem9khxnuYpVulklMiJNFLQw2osAfT-1DYOXiF7VD_6Eh7M2C_XS_AA3QzU-jWIgkUpoz4krbGdodebZF5oMiJzXFvk-XoDTlNj0kxU-hCHVZnVy-Bc_KwkFWOLl6DwH5F_c1kY8k2GKs_KyQYRLzRMlWajR0mLMCIOiGRB8iA9yqb7lbXLP054tLhnNPQKAgXyN02dBsYlEZrgYY0dGwFUcO-DL_UowBGc7PaMQh02dsC_YgWeP6vgWm3X5W9lShswlooBdM9z6cofG-K-cK7xjPWUU9ITSq8rmIj4Ptx0R1g-Ebc643HAD1T_T3tTlkffas02OUwdsVXpIbJRyYuy5ykYxyVt_5RkgUuxCYCASdw7ZCgOk-NfAFryCQfLxpgkltz7wfrhmdZ6RXtpwlhapO8hRXv6b-Y69uWFq7OWM3zHoo50a-6Q5vA-mwuKzi841WIUxdirAsieusrj38JNlLJ3537Ke679uROAs1S7A1FPL42flfD2bMupZnkyRpKWGbyXiENWjJ-yVSBHIHSJqMp3TprhUkv2jQOTS8A223RLF_UUOEEgr8yonmkzn-lGytw,,&amp;data=UlNrNmk5WktYejR0eWJFYk1LdmtxcFdaUmJZTlVCdDYyVE9YMDh4UXNoTkNqNEF3VFdzSWp6UWQxN1FuOWwwNU43RGp6QlNOV3BLak1fM2l4cERoWHJfQU11c2ZlYzZBNGlxTVhqN3hSUkV2eFdMNDFraW1HTDF5Mm9EUExLN2o,&amp;sign=6a7b3d881968352fb2554f2b083de9ef&amp;keyno=0&amp;b64e=2&amp;ref=orjY4mGPRjk5boDnW0uvlrrd71vZw9kpfms0z7M6GrjowLVQHgs8gc3LCH_m32HmgK-G6ye0d9dsO1fPFCv5o3HvCW88Ubx4s7Fo0Ytb7MkVFOmqr8iGJeEFwK2wgJjfo6HW5fwWa2Btk0kbzZX3pvVXTKnnhOm00IxvMy0QpzSbjDTk2BtR7yQkMCvOJc7yHr5Q2W1ECE4_dMQIkjld7w,,&amp;l10n=ru&amp;rp=1&amp;cts=1539356488223&amp;mc=3.368042422572716&amp;hdtime=27692" </w:instrText>
      </w:r>
      <w:r>
        <w:rPr>
          <w:rFonts w:ascii="Tahoma" w:hAnsi="Tahoma" w:cs="Tahoma"/>
          <w:color w:val="364149"/>
        </w:rPr>
        <w:fldChar w:fldCharType="separate"/>
      </w:r>
      <w:r>
        <w:rPr>
          <w:rStyle w:val="a4"/>
          <w:color w:val="647887"/>
        </w:rPr>
        <w:t> </w:t>
      </w:r>
      <w:r>
        <w:rPr>
          <w:rStyle w:val="a4"/>
        </w:rPr>
        <w:t>www.премиясетевичок.рф.</w:t>
      </w:r>
      <w:r>
        <w:rPr>
          <w:rStyle w:val="a4"/>
          <w:color w:val="647887"/>
        </w:rPr>
        <w:t> </w:t>
      </w:r>
      <w:r>
        <w:rPr>
          <w:rFonts w:ascii="Tahoma" w:hAnsi="Tahoma" w:cs="Tahoma"/>
          <w:color w:val="364149"/>
        </w:rPr>
        <w:fldChar w:fldCharType="end"/>
      </w:r>
      <w:r>
        <w:rPr>
          <w:color w:val="000000"/>
        </w:rPr>
        <w:t>Для родительской общественности пройдут родительские собрания, включающие вопрос о мерах информационной безопасности детей, методах и функциях родительского контроля, с вручением листовок с рекомендациями и советами по обеспечению персональной информационной безопасности.</w:t>
      </w:r>
    </w:p>
    <w:p w:rsidR="005C321F" w:rsidRPr="005C321F" w:rsidRDefault="005C321F" w:rsidP="005C32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6E" w:rsidRPr="0053196E" w:rsidRDefault="0053196E" w:rsidP="00531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Пресс </w:t>
      </w:r>
      <w:proofErr w:type="gramStart"/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–р</w:t>
      </w:r>
      <w:proofErr w:type="gramEnd"/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елиз цикла мероприятий «</w:t>
      </w:r>
      <w:proofErr w:type="spellStart"/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Сетевичок</w:t>
      </w:r>
      <w:proofErr w:type="spellEnd"/>
      <w:r w:rsidRPr="005319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53196E" w:rsidRPr="0053196E" w:rsidRDefault="0053196E" w:rsidP="005319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образовательных мероприятий «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направленных на развитие 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цифровой грамотности молодежи и формирование информационного пространства детства, стартовал в России в рамках Единого урока безопасности в сети Интернет. Инициатором проведения образовательной программы выступила спикер Совета Федерации Валентина Матвиенко.</w:t>
      </w:r>
    </w:p>
    <w:p w:rsidR="0053196E" w:rsidRPr="0053196E" w:rsidRDefault="0053196E" w:rsidP="005319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проводятся под патронатом Временной комиссии Совета Федерации по развитию информационного общества и поддержке 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 «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Россотрудничество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всеми субъектами Федерации.</w:t>
      </w:r>
    </w:p>
    <w:p w:rsidR="0053196E" w:rsidRPr="0053196E" w:rsidRDefault="0053196E" w:rsidP="005319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проходят также на международном уровне и поддержаны Министерством просвещения Приднестровской Молдавской Республики, Министерством образования и науки Кыргызской Республики, Министерством образования Республики Беларусь, а также постоянным комитетом Союзного Государства.</w:t>
      </w:r>
    </w:p>
    <w:p w:rsidR="0053196E" w:rsidRPr="0053196E" w:rsidRDefault="0053196E" w:rsidP="005319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 смогут принять участие в IV </w:t>
      </w:r>
      <w:proofErr w:type="gram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</w:t>
      </w:r>
      <w:proofErr w:type="gram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цифровой грамотности. 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в онлайн-формате, то есть без привязки к месту и времени, пройти его можно с любого устройства, имеющего выход в интернет. Ребят ждут онлайн-курсы, </w:t>
      </w: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викторины, конкурсы рисунков и эссе, тестовые задания и различные опросы. Чтобы стать победителем 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набрать максимальное количество баллов, которые будут начисляться за выполнение заданий и участие в мероприятиях.</w:t>
      </w:r>
    </w:p>
    <w:p w:rsidR="0053196E" w:rsidRPr="0053196E" w:rsidRDefault="0053196E" w:rsidP="005319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заслуги в сфере информационного контента для детей, подростков и молодежи компаниям и организациям будет вручена национальная премия «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качестве жюри выступят участники 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сами выберут лучшие ресурсы в режиме «Народного голосования» по 15 номинациям: «Лучший школьный сайт», «Личный сайт (блог) учителя», «Лучший сайт 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proofErr w:type="gram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spellEnd"/>
      <w:proofErr w:type="gram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Лучшие информационные продукты определят в ходе двух этапов голосования —регионального и общероссийского.</w:t>
      </w:r>
    </w:p>
    <w:p w:rsidR="0053196E" w:rsidRPr="0053196E" w:rsidRDefault="0053196E" w:rsidP="005319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рамках образовательных мероприятий «</w:t>
      </w:r>
      <w:proofErr w:type="spellStart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пройдут Всероссийское онлайн-исследование «Образ жизни российских подростков в сети» и сетевая конференция по формированию детского цифрового пространства. Докладчиками выступят российские эксперты в сфере образования и IT-сферы, представители федеральных органов власти и общественных организаций.</w:t>
      </w:r>
    </w:p>
    <w:p w:rsidR="0053196E" w:rsidRPr="0053196E" w:rsidRDefault="0053196E" w:rsidP="005319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мероприятий будут проведены торжественные чествования победителей на уровне районов и субъектов Российской Федерации. Планируется, что в мероприятиях примут участие более 350 тысяч школьников и 10 тысяч образовательных и воспитательных учреждений России и стран СНГ.</w:t>
      </w:r>
    </w:p>
    <w:p w:rsidR="0053196E" w:rsidRDefault="0053196E" w:rsidP="005319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с мероприятиями можно ознакомиться на официальном сайте </w:t>
      </w:r>
      <w:r w:rsidRPr="005319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 </w:t>
      </w:r>
      <w:proofErr w:type="spellStart"/>
      <w:r w:rsidRPr="005319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begin"/>
      </w:r>
      <w:r w:rsidRPr="005319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instrText xml:space="preserve"> HYPERLINK "http://www.xn--b1afankxqj2c.xn--p1ai/" \t "_top" </w:instrText>
      </w:r>
      <w:r w:rsidRPr="005319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separate"/>
      </w:r>
      <w:r w:rsidRPr="0053196E">
        <w:rPr>
          <w:rFonts w:ascii="Times New Roman" w:eastAsia="Times New Roman" w:hAnsi="Times New Roman" w:cs="Times New Roman"/>
          <w:color w:val="571586"/>
          <w:sz w:val="24"/>
          <w:szCs w:val="24"/>
          <w:bdr w:val="none" w:sz="0" w:space="0" w:color="auto" w:frame="1"/>
          <w:lang w:eastAsia="ru-RU"/>
        </w:rPr>
        <w:t>Сетевичок</w:t>
      </w:r>
      <w:proofErr w:type="gramStart"/>
      <w:r w:rsidRPr="0053196E">
        <w:rPr>
          <w:rFonts w:ascii="Times New Roman" w:eastAsia="Times New Roman" w:hAnsi="Times New Roman" w:cs="Times New Roman"/>
          <w:color w:val="571586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53196E">
        <w:rPr>
          <w:rFonts w:ascii="Times New Roman" w:eastAsia="Times New Roman" w:hAnsi="Times New Roman" w:cs="Times New Roman"/>
          <w:color w:val="571586"/>
          <w:sz w:val="24"/>
          <w:szCs w:val="24"/>
          <w:bdr w:val="none" w:sz="0" w:space="0" w:color="auto" w:frame="1"/>
          <w:lang w:eastAsia="ru-RU"/>
        </w:rPr>
        <w:t>ф</w:t>
      </w:r>
      <w:proofErr w:type="spellEnd"/>
      <w:r w:rsidRPr="0053196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fldChar w:fldCharType="end"/>
      </w:r>
    </w:p>
    <w:p w:rsidR="00A40D5A" w:rsidRPr="0053196E" w:rsidRDefault="00A40D5A" w:rsidP="005319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A40D5A" w:rsidRPr="000A6E31" w:rsidRDefault="00A40D5A" w:rsidP="00A40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Pr="000A6E31">
        <w:rPr>
          <w:rFonts w:ascii="Times New Roman" w:hAnsi="Times New Roman" w:cs="Times New Roman"/>
          <w:sz w:val="24"/>
          <w:szCs w:val="24"/>
        </w:rPr>
        <w:t xml:space="preserve"> поддержать российский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96E" w:rsidRPr="0053196E" w:rsidRDefault="00A40D5A" w:rsidP="005319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3196E" w:rsidRPr="00531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пройти опрос на сайте </w:t>
      </w:r>
      <w:hyperlink r:id="rId9" w:tgtFrame="_blank" w:history="1">
        <w:r w:rsidR="0053196E" w:rsidRPr="0053196E">
          <w:rPr>
            <w:rFonts w:ascii="Times New Roman" w:eastAsia="Times New Roman" w:hAnsi="Times New Roman" w:cs="Times New Roman"/>
            <w:color w:val="571586"/>
            <w:sz w:val="24"/>
            <w:szCs w:val="24"/>
            <w:bdr w:val="none" w:sz="0" w:space="0" w:color="auto" w:frame="1"/>
            <w:lang w:eastAsia="ru-RU"/>
          </w:rPr>
          <w:t>www.Родители.сетевичок.рф.</w:t>
        </w:r>
      </w:hyperlink>
    </w:p>
    <w:p w:rsidR="00867C9A" w:rsidRDefault="00867C9A" w:rsidP="000A6E31">
      <w:pPr>
        <w:spacing w:after="0" w:line="240" w:lineRule="auto"/>
      </w:pPr>
      <w:bookmarkStart w:id="0" w:name="_GoBack"/>
      <w:bookmarkEnd w:id="0"/>
    </w:p>
    <w:sectPr w:rsidR="00867C9A" w:rsidSect="005319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5F"/>
    <w:rsid w:val="000A6E31"/>
    <w:rsid w:val="003072C8"/>
    <w:rsid w:val="0053196E"/>
    <w:rsid w:val="005C321F"/>
    <w:rsid w:val="00867C9A"/>
    <w:rsid w:val="00A139A3"/>
    <w:rsid w:val="00A25803"/>
    <w:rsid w:val="00A40D5A"/>
    <w:rsid w:val="00B11E5F"/>
    <w:rsid w:val="00B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39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58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39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5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centr/novosti/urok-bezopasnosti-v-internete-20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RpJunLXW_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RpJunLXW_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d1abkefqip0a2f.xn--p1ai/index.php/edinyj-urok-po-bezopasnosti-v-seti-internet-20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n--d1aciboont.xn--b1afankxqj2c.xn--p1ai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</dc:creator>
  <cp:keywords/>
  <dc:description/>
  <cp:lastModifiedBy>ПК</cp:lastModifiedBy>
  <cp:revision>5</cp:revision>
  <dcterms:created xsi:type="dcterms:W3CDTF">2018-10-29T11:16:00Z</dcterms:created>
  <dcterms:modified xsi:type="dcterms:W3CDTF">2018-11-19T09:05:00Z</dcterms:modified>
</cp:coreProperties>
</file>